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F7665" w14:textId="013E9983" w:rsidR="00BF4AC4" w:rsidRPr="00D5778A" w:rsidRDefault="005924C8">
      <w:pPr>
        <w:rPr>
          <w:rFonts w:cs="Arial"/>
          <w:sz w:val="16"/>
          <w:szCs w:val="16"/>
        </w:rPr>
      </w:pPr>
      <w:r w:rsidRPr="005413ED">
        <w:rPr>
          <w:rFonts w:cs="Arial"/>
          <w:noProof/>
          <w:szCs w:val="22"/>
        </w:rPr>
        <w:drawing>
          <wp:inline distT="0" distB="0" distL="0" distR="0" wp14:anchorId="5993ED10" wp14:editId="1AFA5AAE">
            <wp:extent cx="2598420" cy="704215"/>
            <wp:effectExtent l="0" t="0" r="0" b="0"/>
            <wp:docPr id="1" name="Picture 1" descr="Norden Farm brochure logo BLACK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en Farm brochure logo BLACK Low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7666" w14:textId="3AE2C5CD" w:rsidR="006C4C3A" w:rsidRPr="005924C8" w:rsidRDefault="006C4C3A">
      <w:pPr>
        <w:rPr>
          <w:b/>
          <w:sz w:val="18"/>
        </w:rPr>
      </w:pPr>
    </w:p>
    <w:p w14:paraId="4BAF7667" w14:textId="77777777" w:rsidR="006C4C3A" w:rsidRDefault="00ED32BC">
      <w:pPr>
        <w:rPr>
          <w:b/>
          <w:sz w:val="40"/>
        </w:rPr>
      </w:pPr>
      <w:r>
        <w:rPr>
          <w:b/>
          <w:sz w:val="40"/>
        </w:rPr>
        <w:t>Classes and</w:t>
      </w:r>
      <w:r w:rsidR="006C4C3A">
        <w:rPr>
          <w:b/>
          <w:sz w:val="40"/>
        </w:rPr>
        <w:t xml:space="preserve"> Activities </w:t>
      </w:r>
      <w:r w:rsidR="00621E43">
        <w:rPr>
          <w:b/>
          <w:sz w:val="40"/>
        </w:rPr>
        <w:t>–</w:t>
      </w:r>
      <w:r w:rsidR="006C4C3A">
        <w:rPr>
          <w:b/>
          <w:sz w:val="40"/>
        </w:rPr>
        <w:t xml:space="preserve"> </w:t>
      </w:r>
      <w:r w:rsidR="00A45C1B">
        <w:rPr>
          <w:b/>
          <w:sz w:val="40"/>
        </w:rPr>
        <w:t>Information S</w:t>
      </w:r>
      <w:r w:rsidR="006C4C3A">
        <w:rPr>
          <w:b/>
          <w:sz w:val="40"/>
        </w:rPr>
        <w:t>heet</w:t>
      </w:r>
    </w:p>
    <w:p w14:paraId="4BAF7668" w14:textId="77777777" w:rsidR="00BF2A1C" w:rsidRPr="00D5778A" w:rsidRDefault="00BF2A1C">
      <w:pPr>
        <w:rPr>
          <w:sz w:val="16"/>
          <w:szCs w:val="16"/>
        </w:rPr>
      </w:pPr>
    </w:p>
    <w:p w14:paraId="4BAF7669" w14:textId="110076FC" w:rsidR="005A7B45" w:rsidRDefault="00A21058" w:rsidP="006113CE">
      <w:pPr>
        <w:autoSpaceDE w:val="0"/>
        <w:autoSpaceDN w:val="0"/>
        <w:adjustRightInd w:val="0"/>
        <w:rPr>
          <w:rFonts w:eastAsia="Arial" w:cs="Arial"/>
          <w:bCs/>
          <w:sz w:val="28"/>
          <w:szCs w:val="28"/>
        </w:rPr>
      </w:pPr>
      <w:r w:rsidRPr="00A21058">
        <w:rPr>
          <w:rFonts w:eastAsia="Arial" w:cs="Arial"/>
          <w:b/>
          <w:bCs/>
          <w:sz w:val="28"/>
          <w:szCs w:val="28"/>
        </w:rPr>
        <w:t>Acrylics: Paul Klee Inspired Townscapes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 w:rsidR="005924C8" w:rsidRPr="005924C8">
        <w:rPr>
          <w:rFonts w:eastAsia="Arial" w:cs="Arial"/>
          <w:bCs/>
          <w:sz w:val="28"/>
          <w:szCs w:val="28"/>
        </w:rPr>
        <w:t xml:space="preserve">- </w:t>
      </w:r>
      <w:r>
        <w:rPr>
          <w:rFonts w:eastAsia="Arial" w:cs="Arial"/>
          <w:bCs/>
          <w:sz w:val="28"/>
          <w:szCs w:val="28"/>
        </w:rPr>
        <w:t>AU</w:t>
      </w:r>
      <w:r w:rsidR="008C57E6" w:rsidRPr="005924C8">
        <w:rPr>
          <w:rFonts w:eastAsia="Arial" w:cs="Arial"/>
          <w:bCs/>
          <w:sz w:val="28"/>
          <w:szCs w:val="28"/>
        </w:rPr>
        <w:t>20</w:t>
      </w:r>
      <w:r w:rsidR="006113CE" w:rsidRPr="005924C8">
        <w:rPr>
          <w:rFonts w:eastAsia="Arial" w:cs="Arial"/>
          <w:bCs/>
          <w:sz w:val="28"/>
          <w:szCs w:val="28"/>
        </w:rPr>
        <w:t>18</w:t>
      </w:r>
    </w:p>
    <w:p w14:paraId="372FCD8D" w14:textId="77777777" w:rsidR="00671BC0" w:rsidRPr="006113CE" w:rsidRDefault="00671BC0" w:rsidP="006113CE">
      <w:pPr>
        <w:autoSpaceDE w:val="0"/>
        <w:autoSpaceDN w:val="0"/>
        <w:adjustRightInd w:val="0"/>
        <w:rPr>
          <w:rFonts w:eastAsia="Arial" w:cs="Arial"/>
          <w:b/>
          <w:bCs/>
          <w:sz w:val="28"/>
          <w:szCs w:val="28"/>
        </w:rPr>
      </w:pPr>
    </w:p>
    <w:p w14:paraId="4BAF766C" w14:textId="3346A1E7" w:rsidR="00E7562E" w:rsidRPr="00D225FD" w:rsidRDefault="005A7B45" w:rsidP="00D225FD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4BAF766D" w14:textId="27B41471" w:rsidR="003442C0" w:rsidRDefault="00E7562E" w:rsidP="00D15833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E7562E">
        <w:rPr>
          <w:b/>
          <w:szCs w:val="22"/>
        </w:rPr>
        <w:t>Category: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Adult (18+</w:t>
      </w:r>
      <w:r w:rsidR="005924C8">
        <w:rPr>
          <w:szCs w:val="22"/>
        </w:rPr>
        <w:t xml:space="preserve"> years</w:t>
      </w:r>
      <w:r>
        <w:rPr>
          <w:szCs w:val="22"/>
        </w:rPr>
        <w:t>)</w:t>
      </w:r>
      <w:r w:rsidR="003442C0">
        <w:rPr>
          <w:szCs w:val="22"/>
        </w:rPr>
        <w:tab/>
      </w:r>
      <w:r w:rsidR="003442C0">
        <w:rPr>
          <w:szCs w:val="22"/>
        </w:rPr>
        <w:tab/>
      </w:r>
    </w:p>
    <w:p w14:paraId="475DC453" w14:textId="3490B3AB" w:rsidR="00671BC0" w:rsidRDefault="00671BC0" w:rsidP="003442C0">
      <w:pPr>
        <w:rPr>
          <w:rFonts w:eastAsia="Arial" w:cs="Arial"/>
          <w:b/>
          <w:bCs/>
        </w:rPr>
      </w:pPr>
    </w:p>
    <w:p w14:paraId="73418B7A" w14:textId="2E4973C6" w:rsidR="00671BC0" w:rsidRDefault="00671BC0" w:rsidP="00671BC0">
      <w:pPr>
        <w:rPr>
          <w:rFonts w:eastAsia="Arial" w:cs="Arial"/>
        </w:rPr>
      </w:pPr>
      <w:r w:rsidRPr="12C55E2A">
        <w:rPr>
          <w:rFonts w:eastAsia="Arial" w:cs="Arial"/>
          <w:b/>
          <w:bCs/>
        </w:rPr>
        <w:t>Day: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  <w:b/>
          <w:bCs/>
        </w:rPr>
        <w:t xml:space="preserve"> </w:t>
      </w:r>
      <w:r w:rsidRPr="005A7B45">
        <w:rPr>
          <w:rFonts w:cs="Arial"/>
          <w:szCs w:val="22"/>
        </w:rPr>
        <w:tab/>
      </w:r>
      <w:r w:rsidRPr="12C55E2A">
        <w:rPr>
          <w:rFonts w:eastAsia="Arial" w:cs="Arial"/>
        </w:rPr>
        <w:t>Friday</w:t>
      </w:r>
    </w:p>
    <w:p w14:paraId="52EB45CD" w14:textId="77777777" w:rsidR="00671BC0" w:rsidRPr="005A7B45" w:rsidRDefault="00671BC0" w:rsidP="00671BC0">
      <w:pPr>
        <w:rPr>
          <w:rFonts w:cs="Arial"/>
          <w:szCs w:val="22"/>
        </w:rPr>
      </w:pPr>
    </w:p>
    <w:p w14:paraId="4BAF766F" w14:textId="2CD64D88" w:rsidR="003442C0" w:rsidRDefault="00BF2A1C" w:rsidP="003442C0">
      <w:pPr>
        <w:rPr>
          <w:rFonts w:cs="Arial"/>
          <w:b/>
          <w:szCs w:val="22"/>
        </w:rPr>
      </w:pPr>
      <w:r w:rsidRPr="12C55E2A">
        <w:rPr>
          <w:rFonts w:eastAsia="Arial" w:cs="Arial"/>
          <w:b/>
          <w:bCs/>
        </w:rPr>
        <w:t>Date</w:t>
      </w:r>
      <w:r w:rsidR="009F141A" w:rsidRPr="12C55E2A">
        <w:rPr>
          <w:rFonts w:eastAsia="Arial" w:cs="Arial"/>
          <w:b/>
          <w:bCs/>
        </w:rPr>
        <w:t>s</w:t>
      </w:r>
      <w:r w:rsidRPr="12C55E2A">
        <w:rPr>
          <w:rFonts w:eastAsia="Arial" w:cs="Arial"/>
          <w:b/>
          <w:bCs/>
        </w:rPr>
        <w:t>:</w:t>
      </w:r>
      <w:r w:rsidRPr="005A7B45">
        <w:rPr>
          <w:rFonts w:cs="Arial"/>
          <w:b/>
          <w:szCs w:val="22"/>
        </w:rPr>
        <w:tab/>
      </w:r>
      <w:r w:rsidR="005A7B45" w:rsidRPr="005A7B45">
        <w:rPr>
          <w:rFonts w:cs="Arial"/>
          <w:b/>
          <w:szCs w:val="22"/>
        </w:rPr>
        <w:tab/>
      </w:r>
      <w:r w:rsidR="30B41D65" w:rsidRPr="12C55E2A">
        <w:rPr>
          <w:rFonts w:eastAsia="Arial" w:cs="Arial"/>
          <w:b/>
          <w:bCs/>
        </w:rPr>
        <w:t xml:space="preserve"> </w:t>
      </w:r>
      <w:r w:rsidR="0047766D">
        <w:rPr>
          <w:rFonts w:eastAsia="Arial" w:cs="Arial"/>
          <w:b/>
          <w:bCs/>
        </w:rPr>
        <w:tab/>
      </w:r>
      <w:r w:rsidR="00E36BDD">
        <w:rPr>
          <w:rFonts w:eastAsia="Arial" w:cs="Arial"/>
          <w:szCs w:val="22"/>
        </w:rPr>
        <w:t>5 Oct</w:t>
      </w:r>
      <w:r w:rsidR="001D5F79">
        <w:rPr>
          <w:rFonts w:eastAsia="Arial" w:cs="Arial"/>
          <w:szCs w:val="22"/>
        </w:rPr>
        <w:t>ober</w:t>
      </w:r>
    </w:p>
    <w:p w14:paraId="4BAF7672" w14:textId="38A7CCB8" w:rsidR="00BF2A1C" w:rsidRPr="005A7B45" w:rsidRDefault="009F141A" w:rsidP="00671BC0">
      <w:pPr>
        <w:autoSpaceDE w:val="0"/>
        <w:autoSpaceDN w:val="0"/>
        <w:adjustRightInd w:val="0"/>
        <w:ind w:left="1440" w:firstLine="720"/>
        <w:rPr>
          <w:rFonts w:cs="Arial"/>
          <w:szCs w:val="22"/>
        </w:rPr>
      </w:pP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</w:p>
    <w:p w14:paraId="4BAF7673" w14:textId="77777777" w:rsidR="00BF2A1C" w:rsidRPr="005A7B45" w:rsidRDefault="00BF2A1C" w:rsidP="00823AE2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Time:</w:t>
      </w:r>
      <w:r w:rsidRPr="005A7B45">
        <w:rPr>
          <w:rFonts w:cs="Arial"/>
          <w:szCs w:val="22"/>
        </w:rPr>
        <w:tab/>
      </w:r>
      <w:r w:rsidRPr="005A7B45">
        <w:rPr>
          <w:rFonts w:cs="Arial"/>
          <w:szCs w:val="22"/>
        </w:rPr>
        <w:tab/>
      </w:r>
      <w:r w:rsidR="00823AE2">
        <w:rPr>
          <w:rFonts w:cs="Arial"/>
          <w:szCs w:val="22"/>
        </w:rPr>
        <w:tab/>
      </w:r>
      <w:r w:rsidR="000766FB">
        <w:rPr>
          <w:rFonts w:cs="Arial"/>
          <w:szCs w:val="22"/>
        </w:rPr>
        <w:t>10.30</w:t>
      </w:r>
      <w:r w:rsidR="00D5778A">
        <w:rPr>
          <w:rFonts w:cs="Arial"/>
          <w:szCs w:val="22"/>
        </w:rPr>
        <w:t>am</w:t>
      </w:r>
      <w:r w:rsidR="000766FB">
        <w:rPr>
          <w:rFonts w:cs="Arial"/>
          <w:szCs w:val="22"/>
        </w:rPr>
        <w:t xml:space="preserve"> – 3.30</w:t>
      </w:r>
      <w:r w:rsidR="00D5778A">
        <w:rPr>
          <w:rFonts w:cs="Arial"/>
          <w:szCs w:val="22"/>
        </w:rPr>
        <w:t>pm</w:t>
      </w:r>
    </w:p>
    <w:p w14:paraId="4BAF7674" w14:textId="77777777" w:rsidR="00BF2A1C" w:rsidRPr="005A7B45" w:rsidRDefault="00BF2A1C">
      <w:pPr>
        <w:rPr>
          <w:rFonts w:cs="Arial"/>
          <w:szCs w:val="22"/>
        </w:rPr>
      </w:pPr>
    </w:p>
    <w:p w14:paraId="4BAF7675" w14:textId="49DACBBB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Location:</w:t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A125F6" w:rsidRPr="005A7B45">
        <w:rPr>
          <w:rFonts w:cs="Arial"/>
          <w:szCs w:val="22"/>
        </w:rPr>
        <w:t>Norden Farm</w:t>
      </w:r>
      <w:r w:rsidR="00AD44E0">
        <w:rPr>
          <w:rFonts w:cs="Arial"/>
          <w:szCs w:val="22"/>
        </w:rPr>
        <w:t xml:space="preserve"> Centre for the Arts</w:t>
      </w:r>
    </w:p>
    <w:p w14:paraId="4BAF7676" w14:textId="77777777" w:rsidR="00BF2A1C" w:rsidRPr="005A7B45" w:rsidRDefault="00BF2A1C">
      <w:pPr>
        <w:rPr>
          <w:rFonts w:cs="Arial"/>
          <w:szCs w:val="22"/>
        </w:rPr>
      </w:pPr>
    </w:p>
    <w:p w14:paraId="4BAF7677" w14:textId="77777777" w:rsidR="00BF2A1C" w:rsidRPr="005A7B45" w:rsidRDefault="00BF2A1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Tutor:</w:t>
      </w:r>
      <w:r w:rsidRPr="005A7B45">
        <w:rPr>
          <w:rFonts w:cs="Arial"/>
          <w:b/>
          <w:szCs w:val="22"/>
        </w:rPr>
        <w:tab/>
      </w:r>
      <w:r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0766FB">
        <w:rPr>
          <w:rFonts w:cs="Arial"/>
          <w:szCs w:val="22"/>
        </w:rPr>
        <w:t>Karen Carter</w:t>
      </w:r>
    </w:p>
    <w:p w14:paraId="4BAF7678" w14:textId="77777777" w:rsidR="00FF4A3C" w:rsidRPr="005A7B45" w:rsidRDefault="00FF4A3C">
      <w:pPr>
        <w:rPr>
          <w:rFonts w:cs="Arial"/>
          <w:szCs w:val="22"/>
        </w:rPr>
      </w:pPr>
    </w:p>
    <w:p w14:paraId="4BAF7679" w14:textId="77777777" w:rsidR="00BF2A1C" w:rsidRPr="005A7B45" w:rsidRDefault="00BF2A1C">
      <w:pPr>
        <w:rPr>
          <w:rFonts w:cs="Arial"/>
          <w:szCs w:val="22"/>
        </w:rPr>
      </w:pPr>
      <w:r w:rsidRPr="005A7B45">
        <w:rPr>
          <w:rFonts w:cs="Arial"/>
          <w:b/>
          <w:szCs w:val="22"/>
        </w:rPr>
        <w:t>Class Size:</w:t>
      </w:r>
      <w:r w:rsidR="000F7F6F" w:rsidRPr="005A7B45">
        <w:rPr>
          <w:rFonts w:cs="Arial"/>
          <w:szCs w:val="22"/>
        </w:rPr>
        <w:tab/>
      </w:r>
      <w:r w:rsidR="005A7B45" w:rsidRPr="005A7B45">
        <w:rPr>
          <w:rFonts w:cs="Arial"/>
          <w:szCs w:val="22"/>
        </w:rPr>
        <w:tab/>
      </w:r>
      <w:r w:rsidR="003442C0">
        <w:rPr>
          <w:rFonts w:cs="Arial"/>
          <w:szCs w:val="22"/>
        </w:rPr>
        <w:t>Up to</w:t>
      </w:r>
      <w:r w:rsidR="00A125F6" w:rsidRPr="005A7B45">
        <w:rPr>
          <w:rFonts w:cs="Arial"/>
          <w:szCs w:val="22"/>
        </w:rPr>
        <w:t xml:space="preserve"> </w:t>
      </w:r>
      <w:r w:rsidR="000766FB">
        <w:rPr>
          <w:rFonts w:cs="Arial"/>
          <w:szCs w:val="22"/>
        </w:rPr>
        <w:t>10</w:t>
      </w:r>
    </w:p>
    <w:p w14:paraId="4BAF767A" w14:textId="77777777" w:rsidR="006C4C3A" w:rsidRPr="005A7B45" w:rsidRDefault="006C4C3A" w:rsidP="006C4C3A">
      <w:pPr>
        <w:rPr>
          <w:rFonts w:cs="Arial"/>
          <w:b/>
          <w:szCs w:val="22"/>
        </w:rPr>
      </w:pPr>
    </w:p>
    <w:p w14:paraId="4BAF767B" w14:textId="724289EA" w:rsidR="003442C0" w:rsidRPr="00141CE7" w:rsidRDefault="006C4C3A" w:rsidP="00823AE2">
      <w:pPr>
        <w:rPr>
          <w:rFonts w:cs="Arial"/>
          <w:color w:val="000000"/>
          <w:szCs w:val="22"/>
        </w:rPr>
      </w:pPr>
      <w:r w:rsidRPr="005A7B45">
        <w:rPr>
          <w:rFonts w:cs="Arial"/>
          <w:b/>
          <w:szCs w:val="22"/>
        </w:rPr>
        <w:t>Cost of class:</w:t>
      </w:r>
      <w:r w:rsidRPr="005A7B45">
        <w:rPr>
          <w:rFonts w:cs="Arial"/>
          <w:b/>
          <w:szCs w:val="22"/>
        </w:rPr>
        <w:tab/>
      </w:r>
      <w:r w:rsidR="007E536A">
        <w:rPr>
          <w:rFonts w:cs="Arial"/>
          <w:color w:val="000000"/>
          <w:szCs w:val="22"/>
        </w:rPr>
        <w:t>£</w:t>
      </w:r>
      <w:r w:rsidR="00F212A4">
        <w:rPr>
          <w:rFonts w:cs="Arial"/>
          <w:color w:val="000000"/>
          <w:szCs w:val="22"/>
        </w:rPr>
        <w:t>38</w:t>
      </w:r>
    </w:p>
    <w:p w14:paraId="4BAF767C" w14:textId="77777777" w:rsidR="00BF2A1C" w:rsidRPr="005A7B45" w:rsidRDefault="00BF2A1C">
      <w:pPr>
        <w:rPr>
          <w:rFonts w:cs="Arial"/>
          <w:szCs w:val="22"/>
        </w:rPr>
      </w:pPr>
    </w:p>
    <w:p w14:paraId="4BAF767D" w14:textId="7225BDDF" w:rsidR="00ED32BC" w:rsidRDefault="006C4C3A" w:rsidP="00ED32BC">
      <w:pPr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 xml:space="preserve">Information about the class: </w:t>
      </w:r>
    </w:p>
    <w:p w14:paraId="2CF21B42" w14:textId="77777777" w:rsidR="00365BEF" w:rsidRDefault="00365BEF" w:rsidP="00ED32BC">
      <w:pPr>
        <w:rPr>
          <w:rFonts w:cs="Arial"/>
          <w:b/>
          <w:szCs w:val="22"/>
        </w:rPr>
      </w:pPr>
    </w:p>
    <w:p w14:paraId="3F1C1B04" w14:textId="6C03C217" w:rsidR="0006545E" w:rsidRDefault="00A21058" w:rsidP="0006545E">
      <w:pPr>
        <w:tabs>
          <w:tab w:val="left" w:pos="4095"/>
          <w:tab w:val="left" w:pos="6855"/>
        </w:tabs>
        <w:rPr>
          <w:rFonts w:cs="Arial"/>
        </w:rPr>
      </w:pPr>
      <w:r w:rsidRPr="00A21058">
        <w:rPr>
          <w:rFonts w:cs="Arial"/>
        </w:rPr>
        <w:t>Using Paul</w:t>
      </w:r>
      <w:r w:rsidR="002B7374">
        <w:rPr>
          <w:rFonts w:cs="Arial"/>
        </w:rPr>
        <w:t xml:space="preserve"> Klee’s townscape images as </w:t>
      </w:r>
      <w:r w:rsidRPr="00A21058">
        <w:rPr>
          <w:rFonts w:cs="Arial"/>
        </w:rPr>
        <w:t>inspiration</w:t>
      </w:r>
      <w:r w:rsidR="002B7374">
        <w:rPr>
          <w:rFonts w:cs="Arial"/>
        </w:rPr>
        <w:t>,</w:t>
      </w:r>
      <w:r w:rsidRPr="00A21058">
        <w:rPr>
          <w:rFonts w:cs="Arial"/>
        </w:rPr>
        <w:t xml:space="preserve"> </w:t>
      </w:r>
      <w:r w:rsidR="002B7374">
        <w:rPr>
          <w:rFonts w:cs="Arial"/>
        </w:rPr>
        <w:t>you</w:t>
      </w:r>
      <w:r w:rsidRPr="00A21058">
        <w:rPr>
          <w:rFonts w:cs="Arial"/>
        </w:rPr>
        <w:t xml:space="preserve"> will create a mixed media quirky stylized image combi</w:t>
      </w:r>
      <w:r w:rsidR="002B7374">
        <w:rPr>
          <w:rFonts w:cs="Arial"/>
        </w:rPr>
        <w:t>ning acrylic painting, collage and</w:t>
      </w:r>
      <w:r w:rsidRPr="00A21058">
        <w:rPr>
          <w:rFonts w:cs="Arial"/>
        </w:rPr>
        <w:t xml:space="preserve"> drawn elements that can be done on both paper and fabric. There will be demos and individual help throughout the day. Bring </w:t>
      </w:r>
      <w:r w:rsidR="002B7374">
        <w:rPr>
          <w:rFonts w:cs="Arial"/>
        </w:rPr>
        <w:t xml:space="preserve">your </w:t>
      </w:r>
      <w:r w:rsidRPr="00A21058">
        <w:rPr>
          <w:rFonts w:cs="Arial"/>
        </w:rPr>
        <w:t>own materials.</w:t>
      </w:r>
    </w:p>
    <w:p w14:paraId="37E00CC9" w14:textId="77777777" w:rsidR="00A21058" w:rsidRPr="0006545E" w:rsidRDefault="00A21058" w:rsidP="0006545E">
      <w:pPr>
        <w:tabs>
          <w:tab w:val="left" w:pos="4095"/>
          <w:tab w:val="left" w:pos="6855"/>
        </w:tabs>
        <w:rPr>
          <w:rFonts w:cs="Arial"/>
        </w:rPr>
      </w:pPr>
    </w:p>
    <w:p w14:paraId="4BAF7681" w14:textId="0ADF6517" w:rsidR="00823AE2" w:rsidRDefault="00823AE2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  <w:r w:rsidRPr="005A7B45">
        <w:rPr>
          <w:rFonts w:cs="Arial"/>
          <w:b/>
          <w:szCs w:val="22"/>
        </w:rPr>
        <w:t>Materials</w:t>
      </w:r>
      <w:r>
        <w:rPr>
          <w:rFonts w:cs="Arial"/>
          <w:b/>
          <w:szCs w:val="22"/>
        </w:rPr>
        <w:t xml:space="preserve"> </w:t>
      </w:r>
      <w:r w:rsidR="002057E5">
        <w:rPr>
          <w:rFonts w:cs="Arial"/>
          <w:b/>
          <w:szCs w:val="22"/>
        </w:rPr>
        <w:t xml:space="preserve">to bring </w:t>
      </w:r>
      <w:r>
        <w:rPr>
          <w:rFonts w:cs="Arial"/>
          <w:b/>
          <w:szCs w:val="22"/>
        </w:rPr>
        <w:t>and any additional costs</w:t>
      </w:r>
      <w:r w:rsidRPr="005A7B45">
        <w:rPr>
          <w:rFonts w:cs="Arial"/>
          <w:b/>
          <w:szCs w:val="22"/>
        </w:rPr>
        <w:t>:</w:t>
      </w:r>
      <w:r w:rsidR="002057E5">
        <w:rPr>
          <w:rFonts w:cs="Arial"/>
          <w:b/>
          <w:szCs w:val="22"/>
        </w:rPr>
        <w:t xml:space="preserve">  </w:t>
      </w:r>
    </w:p>
    <w:p w14:paraId="3735DC4D" w14:textId="77777777" w:rsidR="008D3038" w:rsidRDefault="008D3038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08875227" w14:textId="77777777" w:rsidR="008D3038" w:rsidRPr="00A21058" w:rsidRDefault="008D3038" w:rsidP="008D3038">
      <w:pPr>
        <w:tabs>
          <w:tab w:val="left" w:pos="4095"/>
          <w:tab w:val="left" w:pos="6855"/>
        </w:tabs>
        <w:rPr>
          <w:rFonts w:cs="Arial"/>
          <w:szCs w:val="22"/>
        </w:rPr>
      </w:pPr>
      <w:r w:rsidRPr="00A21058">
        <w:rPr>
          <w:rFonts w:cs="Arial"/>
          <w:szCs w:val="22"/>
        </w:rPr>
        <w:t>Please bring the below materials with you:</w:t>
      </w:r>
    </w:p>
    <w:p w14:paraId="2114CED7" w14:textId="6739D03C" w:rsidR="00A21058" w:rsidRPr="00A21058" w:rsidRDefault="00A21058" w:rsidP="00A21058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A21058">
        <w:rPr>
          <w:rFonts w:cs="Arial"/>
          <w:szCs w:val="22"/>
        </w:rPr>
        <w:t>Relevant subject matter reference (photos /</w:t>
      </w:r>
      <w:r w:rsidR="002B7374">
        <w:rPr>
          <w:rFonts w:cs="Arial"/>
          <w:szCs w:val="22"/>
        </w:rPr>
        <w:t xml:space="preserve"> </w:t>
      </w:r>
      <w:r w:rsidRPr="00A21058">
        <w:rPr>
          <w:rFonts w:cs="Arial"/>
          <w:szCs w:val="22"/>
        </w:rPr>
        <w:t xml:space="preserve">sketches / props etc) </w:t>
      </w:r>
    </w:p>
    <w:p w14:paraId="364FD2AA" w14:textId="77777777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Variety of brushes (soft, bristle, whatever you have)</w:t>
      </w:r>
    </w:p>
    <w:p w14:paraId="2F51A551" w14:textId="77777777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Acrylic paints – primary colours, white, plus any others you may have  </w:t>
      </w:r>
    </w:p>
    <w:p w14:paraId="6A3FDAEE" w14:textId="77777777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Watercolour paper or canvas or acrylic paper and calico if you wish to work on fabric</w:t>
      </w:r>
    </w:p>
    <w:p w14:paraId="2EBED9BE" w14:textId="77777777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Water jars </w:t>
      </w:r>
    </w:p>
    <w:p w14:paraId="6AB41C79" w14:textId="58938FA3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Mixing pal</w:t>
      </w:r>
      <w:r w:rsidR="002B7374">
        <w:rPr>
          <w:rFonts w:cs="Arial"/>
          <w:szCs w:val="22"/>
        </w:rPr>
        <w:t>et</w:t>
      </w:r>
      <w:r>
        <w:rPr>
          <w:rFonts w:cs="Arial"/>
          <w:szCs w:val="22"/>
        </w:rPr>
        <w:t>te (an old plate is fine)</w:t>
      </w:r>
    </w:p>
    <w:p w14:paraId="1AB52E9E" w14:textId="77777777" w:rsidR="00A21058" w:rsidRDefault="00A21058" w:rsidP="00A21058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Kitchen roll</w:t>
      </w:r>
    </w:p>
    <w:p w14:paraId="4BAF7682" w14:textId="77777777" w:rsidR="00120F4C" w:rsidRDefault="00120F4C" w:rsidP="00823AE2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B" w14:textId="52B4AD21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Cs w:val="22"/>
        </w:rPr>
        <w:t xml:space="preserve">Clothing:  </w:t>
      </w:r>
    </w:p>
    <w:p w14:paraId="4BAF768C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szCs w:val="22"/>
        </w:rPr>
        <w:t>An apron / old shirt</w:t>
      </w:r>
    </w:p>
    <w:p w14:paraId="4BAF768D" w14:textId="77777777" w:rsidR="000766FB" w:rsidRPr="005A7B45" w:rsidRDefault="000766FB" w:rsidP="000766FB">
      <w:pPr>
        <w:tabs>
          <w:tab w:val="left" w:pos="4095"/>
          <w:tab w:val="left" w:pos="6855"/>
        </w:tabs>
        <w:rPr>
          <w:rFonts w:cs="Arial"/>
          <w:b/>
          <w:szCs w:val="22"/>
        </w:rPr>
      </w:pPr>
    </w:p>
    <w:p w14:paraId="4BAF768E" w14:textId="77777777" w:rsidR="00D5778A" w:rsidRDefault="00D5778A" w:rsidP="00D5778A">
      <w:pPr>
        <w:pStyle w:val="Standard"/>
        <w:tabs>
          <w:tab w:val="left" w:pos="4095"/>
          <w:tab w:val="left" w:pos="685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Tutor Biography:</w:t>
      </w:r>
    </w:p>
    <w:p w14:paraId="4BAF768F" w14:textId="0C11B899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t>Karen is an enthusiastic and experienced tutor specialising in printmaking and acrylics</w:t>
      </w:r>
      <w:r w:rsidR="002B7374">
        <w:t>. Her method of teaching is</w:t>
      </w:r>
      <w:bookmarkStart w:id="0" w:name="_GoBack"/>
      <w:bookmarkEnd w:id="0"/>
      <w:r>
        <w:t xml:space="preserve"> informal but instructional, aiming to bring out everyone’s creativity in an encouraging and friendly atmosphere. Having studied design and illustration at art college, she worked for many years as a commercial artist. She now divides her time between teaching and pursuing her own work, with involvement in exhibitions, studio trails, residencies and private commissions.</w:t>
      </w:r>
    </w:p>
    <w:p w14:paraId="4BAF7690" w14:textId="11757851" w:rsidR="00D5778A" w:rsidRDefault="00D5778A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62956A41" w14:textId="77777777" w:rsidR="005924C8" w:rsidRDefault="005924C8" w:rsidP="00D5778A">
      <w:pPr>
        <w:pStyle w:val="Standard"/>
        <w:tabs>
          <w:tab w:val="left" w:pos="4095"/>
          <w:tab w:val="left" w:pos="6855"/>
        </w:tabs>
        <w:rPr>
          <w:sz w:val="16"/>
          <w:szCs w:val="16"/>
        </w:rPr>
      </w:pPr>
    </w:p>
    <w:p w14:paraId="4BAF7691" w14:textId="77777777" w:rsidR="00D5778A" w:rsidRDefault="00D5778A" w:rsidP="00D5778A">
      <w:pPr>
        <w:pStyle w:val="Standard"/>
        <w:tabs>
          <w:tab w:val="left" w:pos="4095"/>
          <w:tab w:val="left" w:pos="6855"/>
        </w:tabs>
      </w:pPr>
      <w:r>
        <w:rPr>
          <w:rFonts w:cs="Arial"/>
          <w:b/>
          <w:sz w:val="24"/>
          <w:szCs w:val="24"/>
        </w:rPr>
        <w:t xml:space="preserve">To book please contact: </w:t>
      </w:r>
      <w:r>
        <w:rPr>
          <w:b/>
          <w:bCs/>
        </w:rPr>
        <w:t>Box Office 01628 788997 /</w:t>
      </w:r>
      <w:r>
        <w:rPr>
          <w:b/>
          <w:bCs/>
          <w:szCs w:val="22"/>
        </w:rPr>
        <w:t xml:space="preserve"> </w:t>
      </w:r>
      <w:hyperlink r:id="rId6" w:history="1">
        <w:r>
          <w:rPr>
            <w:rFonts w:cs="Arial"/>
            <w:b/>
            <w:bCs/>
            <w:color w:val="00000A"/>
            <w:szCs w:val="22"/>
          </w:rPr>
          <w:t>www.nordenfarm.org</w:t>
        </w:r>
      </w:hyperlink>
    </w:p>
    <w:p w14:paraId="4BAF7692" w14:textId="191A2D9C" w:rsidR="00D5778A" w:rsidRDefault="00D5778A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1C548607" w14:textId="77777777" w:rsidR="005924C8" w:rsidRDefault="005924C8" w:rsidP="00D5778A">
      <w:pPr>
        <w:pStyle w:val="Standard"/>
        <w:rPr>
          <w:rFonts w:cs="Arial"/>
          <w:b/>
          <w:bCs/>
          <w:color w:val="000080"/>
          <w:sz w:val="15"/>
          <w:szCs w:val="15"/>
        </w:rPr>
      </w:pPr>
    </w:p>
    <w:p w14:paraId="4BAF7693" w14:textId="77777777" w:rsidR="00D5778A" w:rsidRDefault="00D5778A" w:rsidP="00D5778A">
      <w:pPr>
        <w:pStyle w:val="Standard"/>
      </w:pPr>
      <w:r>
        <w:rPr>
          <w:rFonts w:cs="Arial"/>
          <w:b/>
          <w:bCs/>
          <w:color w:val="000000"/>
          <w:sz w:val="15"/>
          <w:szCs w:val="15"/>
        </w:rPr>
        <w:t>Norden Farm Centre for the Arts Ltd. (No. 5405277) &amp; Norden Farm Centre Trust Ltd. (No. 2713653, Charity Registration No. 1013555) are companies registered in England and Wales. The Registered Office is Altwood Road, Maidenhead, SL6 4PF.</w:t>
      </w:r>
    </w:p>
    <w:sectPr w:rsidR="00D5778A" w:rsidSect="000766FB">
      <w:pgSz w:w="11906" w:h="16838"/>
      <w:pgMar w:top="113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5C59"/>
    <w:multiLevelType w:val="hybridMultilevel"/>
    <w:tmpl w:val="184A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5821"/>
    <w:multiLevelType w:val="hybridMultilevel"/>
    <w:tmpl w:val="0AC0E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68D9"/>
    <w:multiLevelType w:val="hybridMultilevel"/>
    <w:tmpl w:val="85B4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373"/>
    <w:multiLevelType w:val="hybridMultilevel"/>
    <w:tmpl w:val="BC62B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9"/>
    <w:rsid w:val="000218A4"/>
    <w:rsid w:val="00041946"/>
    <w:rsid w:val="0006545E"/>
    <w:rsid w:val="000766FB"/>
    <w:rsid w:val="00083507"/>
    <w:rsid w:val="00083855"/>
    <w:rsid w:val="000F7F6F"/>
    <w:rsid w:val="00120F4C"/>
    <w:rsid w:val="00132B96"/>
    <w:rsid w:val="0014748B"/>
    <w:rsid w:val="001506A4"/>
    <w:rsid w:val="0015649E"/>
    <w:rsid w:val="001D5F79"/>
    <w:rsid w:val="002057E5"/>
    <w:rsid w:val="002178B0"/>
    <w:rsid w:val="0022095F"/>
    <w:rsid w:val="00220A19"/>
    <w:rsid w:val="00235FC4"/>
    <w:rsid w:val="002A76D1"/>
    <w:rsid w:val="002B7374"/>
    <w:rsid w:val="00307304"/>
    <w:rsid w:val="0032418A"/>
    <w:rsid w:val="00325744"/>
    <w:rsid w:val="003414BB"/>
    <w:rsid w:val="003423F2"/>
    <w:rsid w:val="003442C0"/>
    <w:rsid w:val="00363987"/>
    <w:rsid w:val="00365BEF"/>
    <w:rsid w:val="003D15F6"/>
    <w:rsid w:val="003E2650"/>
    <w:rsid w:val="003E5384"/>
    <w:rsid w:val="003F72F1"/>
    <w:rsid w:val="00420851"/>
    <w:rsid w:val="0047766D"/>
    <w:rsid w:val="00495A8D"/>
    <w:rsid w:val="004D7C60"/>
    <w:rsid w:val="004F698B"/>
    <w:rsid w:val="00517363"/>
    <w:rsid w:val="005379BB"/>
    <w:rsid w:val="00551BCC"/>
    <w:rsid w:val="005924C8"/>
    <w:rsid w:val="005A2FA6"/>
    <w:rsid w:val="005A7B45"/>
    <w:rsid w:val="005B76F9"/>
    <w:rsid w:val="005D5311"/>
    <w:rsid w:val="006113CE"/>
    <w:rsid w:val="00621E43"/>
    <w:rsid w:val="00632B4F"/>
    <w:rsid w:val="006351D2"/>
    <w:rsid w:val="0064383E"/>
    <w:rsid w:val="00671BC0"/>
    <w:rsid w:val="00687BF1"/>
    <w:rsid w:val="006A3CED"/>
    <w:rsid w:val="006C4C3A"/>
    <w:rsid w:val="006D0329"/>
    <w:rsid w:val="006D44BF"/>
    <w:rsid w:val="00740BC3"/>
    <w:rsid w:val="00770FB1"/>
    <w:rsid w:val="00772937"/>
    <w:rsid w:val="00784C28"/>
    <w:rsid w:val="007A4645"/>
    <w:rsid w:val="007B7358"/>
    <w:rsid w:val="007D3883"/>
    <w:rsid w:val="007E536A"/>
    <w:rsid w:val="007E56E6"/>
    <w:rsid w:val="00823AE2"/>
    <w:rsid w:val="008C325D"/>
    <w:rsid w:val="008C57E6"/>
    <w:rsid w:val="008D3038"/>
    <w:rsid w:val="008D3DB7"/>
    <w:rsid w:val="00940B9D"/>
    <w:rsid w:val="009B0C3C"/>
    <w:rsid w:val="009F0FFD"/>
    <w:rsid w:val="009F141A"/>
    <w:rsid w:val="00A12420"/>
    <w:rsid w:val="00A125F6"/>
    <w:rsid w:val="00A21058"/>
    <w:rsid w:val="00A36451"/>
    <w:rsid w:val="00A45C1B"/>
    <w:rsid w:val="00A618FE"/>
    <w:rsid w:val="00AB7A0E"/>
    <w:rsid w:val="00AD44E0"/>
    <w:rsid w:val="00B0272E"/>
    <w:rsid w:val="00B043D0"/>
    <w:rsid w:val="00B12EA6"/>
    <w:rsid w:val="00B23E7E"/>
    <w:rsid w:val="00B3082F"/>
    <w:rsid w:val="00B52025"/>
    <w:rsid w:val="00BB3946"/>
    <w:rsid w:val="00BC139A"/>
    <w:rsid w:val="00BC4786"/>
    <w:rsid w:val="00BD590D"/>
    <w:rsid w:val="00BF2A1C"/>
    <w:rsid w:val="00BF4AC4"/>
    <w:rsid w:val="00C218FC"/>
    <w:rsid w:val="00C642AA"/>
    <w:rsid w:val="00CA77FB"/>
    <w:rsid w:val="00CE18C6"/>
    <w:rsid w:val="00D15833"/>
    <w:rsid w:val="00D225FD"/>
    <w:rsid w:val="00D5778A"/>
    <w:rsid w:val="00E36BDD"/>
    <w:rsid w:val="00E672B7"/>
    <w:rsid w:val="00E7562E"/>
    <w:rsid w:val="00E83C0A"/>
    <w:rsid w:val="00ED32BC"/>
    <w:rsid w:val="00F212A4"/>
    <w:rsid w:val="00F2609D"/>
    <w:rsid w:val="00F60C8C"/>
    <w:rsid w:val="00F84051"/>
    <w:rsid w:val="00FF4A3C"/>
    <w:rsid w:val="12C55E2A"/>
    <w:rsid w:val="30B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F7665"/>
  <w15:docId w15:val="{9A335462-6146-451C-BF06-831BCF9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2650"/>
    <w:rPr>
      <w:rFonts w:ascii="Arial" w:hAnsi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650"/>
    <w:rPr>
      <w:color w:val="0000FF"/>
      <w:u w:val="single"/>
    </w:rPr>
  </w:style>
  <w:style w:type="paragraph" w:styleId="BalloonText">
    <w:name w:val="Balloon Text"/>
    <w:basedOn w:val="Normal"/>
    <w:semiHidden/>
    <w:rsid w:val="005B76F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84051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rsid w:val="00A125F6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rsid w:val="002057E5"/>
    <w:rPr>
      <w:rFonts w:cs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057E5"/>
    <w:rPr>
      <w:rFonts w:ascii="Arial" w:hAnsi="Arial" w:cs="Arial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5778A"/>
    <w:pPr>
      <w:ind w:left="720"/>
      <w:contextualSpacing/>
    </w:pPr>
  </w:style>
  <w:style w:type="paragraph" w:customStyle="1" w:styleId="Standard">
    <w:name w:val="Standard"/>
    <w:rsid w:val="00D5778A"/>
    <w:pPr>
      <w:suppressAutoHyphens/>
      <w:autoSpaceDN w:val="0"/>
      <w:textAlignment w:val="baseline"/>
    </w:pPr>
    <w:rPr>
      <w:rFonts w:ascii="Arial" w:hAnsi="Arial"/>
      <w:kern w:val="3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denfar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Norden Farm Centre for the Arts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sandra.hope</dc:creator>
  <cp:lastModifiedBy>Layla Gilhooly</cp:lastModifiedBy>
  <cp:revision>6</cp:revision>
  <cp:lastPrinted>2014-11-10T23:31:00Z</cp:lastPrinted>
  <dcterms:created xsi:type="dcterms:W3CDTF">2018-08-08T16:41:00Z</dcterms:created>
  <dcterms:modified xsi:type="dcterms:W3CDTF">2018-08-14T09:43:00Z</dcterms:modified>
</cp:coreProperties>
</file>